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465172-П/2020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Маланьина Артема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А.Н.Маланьина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республиканского суда от 31 января 2019 года гражданину А.Н.Маланьину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на вынесенные в его отношении приговор и апелляционное определение. При этом отмечено, что суд первой инстанции обоснованно отказал в удовлетворении ходатайств стороны защиты о назначении дополнительной комиссионной судебно- медицинской экспертизы трупа. Кроме того, указано, что стороной защиты 2 не заявлялись ходатайства об ознакомлении с частями протокола судебного заседания после каждого заседания, замечания А.Н.Маланьина на протокол рассмотрены судом в соответствии с требованиями статьи 260 УПК Российской Федерации, а заявленное осужденным в суде апелляционной инстанции ходатайство о назначении психиатрической экспертизы в отношении потерпевшей мотивированно отклонено. В этой связи А.Н.Маланьин просит признать противоречащими статьям 15 (часть 4), 46 и 52 Конституции Российской Федерации и статьям 6 и 13 Конвенции о защите прав человека и основных свобод следующие положения Уголовно-процессуального кодекса Российской Федерации: пункт 11 части четвертой статьи 47 «Обвиняемый», часть третью статьи 195 «Порядок назначения судебной экспертизы» и статью 198 «Права подозреваемого, обвиняемого, потерпевшего, свидетеля при назначении и производстве судебной экспертизы», как допускающие, по мнению заявителя, возможность ознакомления обвиняемого с постановлением о назначении и производстве судебной экспертизы после ее проведения и тем самым препятствующие реализации прав, закрепленных в статье 198 данного Кодекса применительно к ситуациям, когда на момент назначения судебной экспертизы лицо еще не было привлечено к участию в деле в качестве обвиняемого; пункт 4 статьи 196 «Обязательное назначение судебной экспертизы», поскольку, как утверждает заявитель, данная норма позволяет суду отказывать в удовлетворении ходатайства обвиняемого о проведении судебной экспертизы для оценки психического состояния потерпевшего в тех случаях, когда имеются сомнения в способности последнего правильно воспринимать обстоятельства, имеющие значение для уголовного дела; часть шестую статьи 259 «Протокол судебного заседания», поскольку, по мнению А.Н.Маланьина, она позволяет суду отказывать в удовлетворении ходатайств стороны защиты об ознакомлении с частями протокола судебного заседания по окончании каждого заседания.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47,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Маланьина Артема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