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125 и 162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порядке статьи 125 УПК Российской Федерации жалоба гражданина Э.А.Гусейнова на постановление руководителя следственного органа о продлении до 25 месяцев срока предварительного следствия по уголовному делу рассмотрена районным судом с его участием, но в отсутствие его представителя. В удовлетворении жалобы было отказано (постановление от 4 августа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гражданам право на обжалование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устанавливает, что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а неявка лиц, своевременно извещенных о времени рассмотрения жалобы и не настаивающих на ее рассмотрении с их участием, 3 не является препятствием для рассмотрения жалобы судом (часть третья). При этом приглашение лицом, подавшим жалобу, своего представителя является его правом, реализуемым по его собственному усмотрению, и только применительно к подозреваемым, обвиняемым участие в деле защитника, представляющего их интересы, обеспечивается дознавателем, следователем или судом по их просьбе (часть вторая статьи 50 УПК Российской Федерации). Между тем из материалов, приложенных к обращению Э.А.Гусейнова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