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Леухина Александра Арсентьевича на нарушение его конституционных прав статьями 32 и 34, пунктом 2 части первой статьи 39 и частью первой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А.А.Леухина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Леухина Александра Арсентьевича,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