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350658-П/2018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Зашляпина Сергея Олеговича на нарушение его конституционных прав пунктом 3 части второй статьи 38 и статьей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С.О.Зашляпина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28 апреля 2017 года гражданину С.О.Зашляпину со ссылкой на пункт 3 части второй статьи 38 УПК Российской Федерации отказано в принятии к рассмотрению жалобы, поданной в порядке статьи 125 данного Кодекса на бездействие следователя по его уголовному делу, выразившееся в нерассмотрении заявленных им ходатайств, неознакомлении с материалами уголовного дела, непредоставлении свидания с супругой и непроведении очных ставок.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пункте 3 части второй статьи 38 УПК Российской Федерации полномочие следователя самостоятельно направлять ход расследования, принимать решения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в уголовном судопроизводстве прав и законных интересов лиц и организаций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Зашляпина Сергея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