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261683-П/2016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Шехтера Бориса Викторовича на нарушение его конституционных прав положениями статьи 10 Уголовного кодекса Российской Федерации и Федерального закона от 3 июля 2016 года № 323-ФЗ «О внесении изменений в Уголовный кодекс Российской Федерации и Уголовно- процессуальный кодекс Российской Федерации по вопросам совершенствования оснований и порядка освобождения от уголовной ответственности»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Б.В.Шехтера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10 УК Российской Федерации в развитие положений статьи 54 (часть 2) Конституции Российской Федерации закрепляет, что уголовный закон, устраняющий преступность деяния, смягчающий наказание или иным 3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 (часть первая); если новый уголовный закон смягчает наказание за деяние, которое отбывается лицом, то это наказание подлежит сокращению в пределах, предусмотренных новым уголовным законом (часть вторая). Федеральным законом от 3 июля 2016 года № 323-ФЗ внесены изменения как в Уголовный кодекс Российской Федерации, в частности введена статья 761, согласно которой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вред, так и в Уголовно-процессуальный кодекс Российской Федерации, в котором определены процессуальные основание и порядок применения такого вида освобождения от уголовной ответственности (статья 251 и глава 511). Нарушение своих конституционных прав Б.В.Шехтер связывает с неприменением на стадии исполнения наказания положений статьи 761 УК Российской Федерации, которая вместе с тем может быть применена только к лицам, впервые совершившим преступление небольшой или средней тяжести. Согласно же представленным материалам, заявитель осужден по совокупности преступлений, в том числе тяжкого и особо тяжкого. Соответственно, оспариваемые им законоположения не могут расцениваться в качестве нарушающих его права в его конкретном деле, а потому данная жалоба, как не отвечающая критерию допустимости, закрепленному Федеральным конституционным законом «О Конституционном Суде Российской Федерации», не может быть принята Конституционным Судом Российской Федерации к рассмотрению.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Шехтера Бориса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