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506614-П/2020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Глущенко Дмитрия Сергеевича на нарушение его конституционных прав Постановлением Правительства Российской Федерации «Об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строительстве, и об особенностях включения в реестр проблемных объектов многоквартирных домов и (или) иных объектов недвижимости, в отношении которых застройщиком более чем на 6 месяцев нарушены сроки завершения строительства (создания) многоквартирного дома и (или) иного объекта недвижимости и (или)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Д.С.Глущенко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Д.С.Глущенко, которому отказано в принятии административного искового заявления об оспаривании Постановления Правительства Российской Федерации от 2 апреля 2020 года № 423 «Об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строительстве, и об особенностях включения в реестр проблемных объектов многоквартирных домов и (или) иных объектов недвижимости, в отношении которых застройщиком более чем на 6 месяцев нарушены сроки завершения строительства (создания) многоквартирного дома и (или) иного объекта недвижимости и (или)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строительстве», просит признать противоречащими статьям 19, 35 (части 1–3) и 40 (части 1 и 2) Конституции Российской Федерации положения этого Постановления Правительства Российской Федерации, исключающие применение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строительстве. Кроме того, Д.С.Глущенко указывает, что основанием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пункта 6 части второй статьи 37 Федерального конституционного закона «О Конституционном Суде Российской Федерации» в жалобе Д.С.Глущенко не указаны конкретные положения Постановления Правительства Российской Федерации от 2 апреля 2020 года № 423, конституционность которых он оспаривает.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Глущенко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