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275500-П/2017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Пастухова Виталия Юрьевича на нарушение его конституционных прав положениями статей 198, 3271, 329 и 383 Гражданского процессуального кодекса Российской Федерации, статьи 1815 Гражданского кодекса Российской Федерации и Закона Российской Федерации «О потребительской кооперации (потребительских обществах, их союзах)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гражданина В.Ю.Пастухова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Пастухова Виталия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