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383193-П/2018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«Энергопромкомплект» на нарушение конституционных прав и свобод частью 2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«Энергопромкомплект»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2 статьи 311 АПК Российской Федерации направлены на реализацию процессуальных прав лиц, заинтересованных в пересмотре вынесенного судом и вступившего в законную силу судебного акта по вновь открывшимся обстоятельствам, и тем самым – на обеспечение гарантированного им Конституцией Российской Федерации права на судебную защиту и сами по себе не могут расцениваться как нарушающие конституционные права заявителя, перечисленные в жалобе, в его конкретном деле. Кроме того, постановлением Пленума Верховного Суда Российской Федерации от 27 ноября 2018 года № 37 в Государственную Думу Федерального Собрания Российской Федерации внесен проект федерального закона «О внесении изменений в Федеральный закон «О несостоятельности (банкротстве)», подпунктом «д» пункта 2 статьи 1 которого предлагается дополнить статью 16 Федерального закона от 26 октября 2002 года № 127-ФЗ «О несостоятельности (банкротстве)» в том числе положением пункта 12 4 следующего содержания: «Если кредиторы полагают, что их права и законные интересы нарушены судебным актом (включая акт суда общей юрисдикции и арбитражного суда, а также акт о принудительном исполнении решения третейского суда), на котором основано заявленное в деле о банкротстве требование, указанные лица, а также арбитражный управляющий вправе обратиться в установленном процессуальном законодательстве порядке с заявлением о пересмотре по вновь открывшимся обстоятельствам указанного судебного акта». Установление же и оценка фактических обстоятельств конкретного дела с участием заявителя, а также проверка правильности применения оспариваемых норм с учетом данных обстоятельств и начавшегося законодательного процесса по совершенствованию нормативного регулирования вопросов оспаривания кредиторами и арбитражным управляющим судебного акта, на котором основано заявленное в деле о банкротстве требование,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«Энергопромкомплект»,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