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325282-П/2018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Суходубова Сергея Анатольевича на нарушение его конституционных прав статьями 38 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С.А.Суходубова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 октября 2017 года отказано в удовлетворении жалобы гражданина С.А.Суходубова, являющегося потерпевшим по уголовному делу, в которой тот оспаривал бездействие следователя, связанное с неознакомлением его с заключением проведенного в отношении него психофизиологического исследования, а также с непроведением очной ставки между ним и двумя свидетелями, о производстве которой он ходатайствовал, а ходатайство было удовлетворено следователем. С данным решением согласился суд апелляционной инстанции (постановление от 4 декабря 2017 года).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Закрепляя полномочие следователя самостоятельно направлять ход расследования, принимать решение о производстве следственных и иных процессуальных действий, законодатель вместе с тем не исключает необходимость выполнения следователем в процессе уголовного преследования всего комплекса предусмотренных уголовно-процессуальным законом, в частности статьями 7, 11, 14 и 16 УПК Российской Федерации, мер по охране прав и свобод человека и гражданина в уголовном судопроизводстве (Постановление Конституционного Суда Российской Федерации от 29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Суходубова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