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505464-П/2020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Катызина Владимира Викторовича на нарушение его конституционных прав положениями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В.В.Катызина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В.В.Катызин оспаривает конституционность положений статьи 72 «Исчисление сроков наказаний и зачет наказания» УК Российской Федерации. Осужденный к лишению свободы в исправительной колонии строгого режима, он обратился в суд с ходатайством о приведении приговора в соответствие с действующим законодательством, в том числе Федеральным законом от 3 июля 2018 года № 186-ФЗ «О внесении изменений в статью 72 Уголовного кодекса Российской Федерации». В удовлетворении ходатайства отказано постановлением городского суда. В передаче кассационной жалобы на это решение для рассмотрения в судебном заседании суда кассационной инстанции также отказано постановлением судьи Шестого кассационного суда общей юрисдикции. 2 По мнению заявителя, оспариваемые положения противоречат статьям 15 (часть 1) и 19 Конституции Российской Федерации в той мере, в какой дискриминируют мужчин, впервые осужденных к лишению свободы и отбывающих наказание в исправительных колониях строгого режима, не позволяя зачесть время содержания их под стражей по тем же правилам, которые установлены для женщин, впервые осужденных за совершение аналогичных преступлений.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Катызина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