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411469-П/2019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Игоря Владимировича на нарушение его конституционных прав положениями статьи 161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И.В.Кузнецов осужден приговором суда за покушение на грабеж. Как установил суд, виновный противоправно сорвал с настенного крепления в гостиничном номере телевизор, после чего был замечен сотрудницей гостиницы, потребовавшей остановиться и вернуть имущество, однако попытался скрыться с этим имуществом и был задержан. В удовлетворении апелляционной жалобы И.В.Кузнецова, в которой он утверждал о тайном характере своих действий, отказано апелляционным постановлением. 2 По мнению И.В.Кузнецова, положения статьи 161 «Грабеж» УК Российской Федерации не соответствуют статье 49 Конституции Российской Федерации, поскольку позволяют квалифицировать тайное хищение чужого имущества как грабеж.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реализуя предоставленные ему Конституцией Российской Федерации (статья 71, пункты «в», «о») дискреционные полномочия в сфере регулирования права собственности и связанных с ним отношений по владению, пользованию и распоряжению имуществом, установил – исходя из конституционно признаваемых целей, включая защиту прав и законных интересов других лиц, и принимая во внимание вытекающие из Конституции Российской Федерации требования справедливости, разумности и соразмерности – способы охраны собственности, в том числе от преступных посягательств, и закрепил в Уголовном кодексе Российской Федерации составы преступлений, объектом уголовно-правовой охраны от которых выступает собственность. На достижение названных целей направлена и статья 161 УК Российской Федерации, предусматривающая ответственность за грабеж, т.е. открытое хищение чужого имущества – совершенное с корыстной целью противоправное безвозмездное изъятие чужого имущества в пользу виновного или других лиц, причинившее ущерб собственнику или иному владельцу этого имущества (пункт 1 примечаний к статье 158 данного Кодекса) (Определение Конституционного Суда Российской Федерации от 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