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414131-П/2019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Дмитрия Сергеевича на нарушение его конституционных прав частью 1 статьи 30.14 и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Д.С.Журавлев оспаривает конституционность следующих положений Кодекса Российской Федерации об административных правонарушениях: части 1 статьи 30.14, согласно которой жалоба подается, протест приносится в суд, полномочный пересматривать такие жалобы, протесты; части 4 статьи 30.16, в соответствии с которой повторные подача жалоб, принесение протестов по тем же основаниям в суд, ранее рассмотревший вступившие в законную силу постановление по делу об 2 административном правонарушении, решения по результатам рассмотрения жалоб, протестов на такое постановление, не допускаются. Как следует из представленных материалов, постановлением должностного лица органа ГИБДД Д.С.Журавлев был признан виновным в совершении административного правонарушения, предусмотренного частью 3 статьи 12.14 «Нарушение правил маневрирования» КоАП Российской Федерации. Суды, включая Верховный Суд Российской Федерации, подтвердили законность данного постановления. Повторная жалоба заявителя была возвращена судьей Верховного Суда Российской Федерации с разъяснением того, что возможность дальнейшего обжалования актов по делу об административном правонарушении не предусмотрена. Между тем новая жалоба Д.С.Журавлева была принята председателем Дальневосточного окружного военного суда и для ее разрешения были истребованы дополнительные материалы. Суд, придя к выводу о том, что действия Д.С.Журавлева подлежат квалификации по части 2 статьи 12.13 «Нарушение правил проезда перекрестков» КоАП Российской Федерации, удовлетворил его жалобу. Однако с таким решением не согласился судья Верховного Суда Российской Федерации, который указал, что в отмененных судебных актах не было допущено судебной ошибки, и отменил соответствующее постановление председателя Дальневосточного окружного военного суда. Последующие жалобы в Верховный Суд Российской Федерации возвращались заявителю без рассмотрения с разъяснением того, что дальнейший пересмотр актов по делу об административных правонарушениях не предусмотрен. Заявитель утверждает, что его жалобы возвращались без выяснения судьей того, являлись ли указанные в жалобах основания новыми или нет. Исходя из этого, заявитель просит признать оспариваемые законоположения не соответствующими Конституции Российской Федерации, в частности ее статьям 46 (часть 1) и 123 (часть 3), поскольку они не позволяют уяснить, какие основания позволяют направить новую жалобу в суд, ранее 3 рассмотревший вступившие в законную силу постановления и решения по делу об административном правонарушении.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Само по себе указание в части 1 статьи 30.14 КоАП Российской Федерации на то, что жалоба подается, протест приносится в суд, полномочный пересматривать такие жалобы, протесты, не может рассматриваться как нарушение конституционных прав граждан, поскольку данная норма конкретизирует право на судебную защиту и тем самым обеспечивает его реализацию. Часть 4 статьи 30.16 КоАП Российской Федерации предусматривает, что повторные подача жалоб, принесение протестов по тем же основаниям в суд, ранее рассмотревший вступившие в законную силу постановление по делу об административном правонарушении, решения по результатам рассмотрения жалоб, протестов на такое постановление, не допускаются. При этом, как разъяснил Верховный Суд Российской Федерации, в случае, когда повторные жалоба, протест поданы, принесены по тем же основаниям, что и первичные, судья возвращает жалобу, протест с указанием в сопроводительном письме на допущенные нарушения (абзац второй пункта 34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правонарушениях»). Такое регулирование не допускает возможности возврата жалобы без выяснения того, рассматривал ли уже суд или нет приведенные в жалобе основания. Поэтому данное законоположение, не предполагающее,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