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Склемина Ивана Владимировича на нарушение его конституционных прав пунктом 2 статьи 43 Федерального конституционного закона «О Конституционном Суде Российской Федерации», Заключением Конституционного Суда Российской Федерации от 21 сентября 1993 года, Определением Конституционного Суда Российской Федерации от 26 января 2017 года № 67-О и Постановлением Государственной Думы от 15 марта 1996 года № 157-II ГД «О юридической силе для Российской Федерации – России результатов референдума СССР 17 марта 1991 года по вопросу о сохранении Союза ССР»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И.В.Склемина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Склемина Ивана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