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413342-П/2019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Несвита Александра Олеговича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А.О.Несвита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А.О.Несвит, которому постановлением судьи Московского городского суда от 7 февраля 2019 года отказано в передаче для рассмотрения в судебном заседании суда кассационной инстанции жалобы о пересмотре вынесенных в его отношении приговора и апелляционного определения, просит признать не соответствующими статьям 17 (часть 3), 19 (часть 1) и 123 (часть 3) Конституции Российской Федерации пункт 2 части второй статьи 74 «Доказательства», статью 87 «Проверка доказательств», пункт 2 статьи 307 «Описательно-мотивировочная часть обвинительного приговора», пункт 3 статьи 38916 «Несоответствие выводов суда, изложенных 2 в приговоре, фактическим обстоятельствам уголовного дела» и пункт 5 статьи 40110 «Постановление судьи об отказе в передаче кассационных жалобы, представления для рассмотрения в судебном заседании суда кассационной инстанции» УПК Российской Федерации. По утверждению заявителя, оспариваемые нормы нарушают его права, поскольку позволяют суду первой инстанции обосновывать обвинительный приговор показаниями потерпевшего без оценки допустимости данных показаний, опровергаемых показаниями подсудимого и не подтверждаемых другими доказательствами по уголовному делу, а вышестоящим судам – не усматривать в этом признаков несоответствия выводов суда фактическим обстоятельствами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установленным Уголовно-процессуальным кодексом Российской Федерации порядком доказывания по уголовным делам, в частности, в качестве доказательств по уголовному делу допускаются показания потерпевшего, свидетеля (пункт 2 части второй статьи 74); никакие доказательства не имеют заранее установленной силы (часть вторая статьи 17); 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(статья 87); все доказательства подлежат оценке с точки зрения их относимости, допустимости и достоверности, а в их совокупности – достаточности для разрешения дела (часть первая статьи 88);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(часть четвертая статьи 302); описательно-мотивировочная часть обвинительного 3 приговора должна содержать в том числе доказательства, на которых основаны выводы суда в отношении подсудимого, и мотивы, по которым суд отверг другие доказательства (пункт 2 статьи 307), а неустранимые сомнения в виновности лица, возникающие при оценке с точки зрения допустимости и достоверности доказательств, в силу статьи 49 (часть 3) Конституции Российской Федерации должны истолковываться в пользу обвиняемого. Согласно статье 38916 УПК Российской Федерации приговор признается не соответствующим фактическим обстоятельствам уголовного дела, установленным судом первой инстанции, если в таком судебном решении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 (пункт 3). Приведенная норма неопределенности не содержит и направлена на исправление незаконного, необоснованного или несправедливого судебного решения, восстановление нарушенных им прав. Статья же 40110 данного Кодекса, не регулирующая ни предмет судебного разбирательства в кассационном порядке, ни основания для пересмотра судебных решений в рамках производства в суде кассационной инстанции, лишь закрепляет, что постановление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 мотивы, по которым отказано в такой передаче (пункт 5), и какой-либо неопределенности также не содержит. Таким образом, оспариваемые законоположения не могут расцениваться в качестве нарушающих права А.О.Несвита в обозначенном им аспекте,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Несвита Александра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