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329142-П/2018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Колянова Владимира Петровича на нарушение его конституционных прав частями четвертой и пятой статьи 223, статьей 225, частями первой и третьей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В.П.Колянова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заместителя Председателя Верховного Суда Российской Федерации от 4 августа 2017 года гражданину В.П.Колянову было отказано в передаче для рассмотрения в судебном заседании суда кассационной инстанции жалобы об оспаривании вынесенных в его отношении приговора мирового судьи от 27 мая 2011 года и последующих судебных решений ввиду отсутствия существенных нарушений закона, повлиявших на исход дела, с разъяснением, в частности, что обвинительный акт соответствует предъявляемым к нему требованиям, а превышение срока дознания не свидетельствует о 2 недопустимости доказательств, полученных на досудебной стадии производства по делу.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Колянова Владимира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