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515223-П/2021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Байнова Дмитрия Витальевича на нарушение его конституционных прав статьями 2 и 5 Федерального конституционного закона «О Верховном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Д.В.Байнова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Д.В.Байнов оспаривает конституционность статей 2 «Полномочия Верховного Суда Российской Федерации» и 5 «Пленум Верховного Суда Российской Федерации» Федерального конституционного закона от 5 февраля 2014 года № 3-ФКЗ «О Верховном Суде Российской Федерации». Из представленных материалов следует, что апелляционным определением от 24 января 2020 года вынесенный в том числе в отношении Д.В.Байнова приговор изменен: действия заявителя (два эпизода), расцененные судом первой инстанции как незаконное перемещение через 2 Государственную границу Российской Федерации с государствами- членами Таможенного союза в рамках ЕврАзЭС стратегически важных ресурсов (дизельное топливо экологического класса К3) в крупном размере, совершенные в составе организованной группы лиц, переквалифицированы (каждое) с части третьей статьи 2261 УК Российской Федерации на часть пятую статьи 33 и часть первую статьи 2261 УК Российской Федерации. Как утверждает Д.В.Байнов, оспариваемые законоположения не соответствуют статьям 1 (часть 1), 3, 15, 18, 19 (часть 1), 46 (часть 1), 54 (части 2 и 3) и 55 (часть 3) Конституции Российской Федерации, поскольку позволяют судам приравнивать к федеральному закону постановление Пленума Верховного Суда Российской Федерации от 27 апреля 2017 года № 12 «О судебной практике по делам о контрабанде» (о применении, в частности, статьи 2261 УК Российской Федерации), а также придавать обратную силу таким разъяснениям, ухудшающим положение обвиняемых.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конституционный закон «О Верховном Суде Российской Федерации» закрепляет, в частности, в качестве одного из полномочий Верховного Суда Российской Федерации, осуществляемого его Пленумом, дачу судам разъяснений по вопросам судебной практики на основе ее изучения и обобщения в целях обеспечения единообразного применения законодательства Российской Федерации (пункт 1 части 7 статьи 2 и пункт 1 части 3 статьи 5). Приведенные положения конкретизируют статью 126 Конституции Российской Федерации (определения Конституционного Суда Российской Федерации от 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Байнова Дмитрия Витальевича,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