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403509-П/2019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Тюляева Александра Викторовича на нарушение его конституционных прав частью второй статьи 252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А.В.Тюляева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А.В.Тюляев, обвинявшийся в совершении преступлений, предусмотренных частью второй статьи 209 и пунктами «а», «б» части четвертой статьи 162 УК Российской Федерации, приговором суда, вынесенным с участием присяжных заседателей, был оправдан по первому деянию в связи с непричастностью к нему, однако признан виновным в совершении разбоя с угрозой применения насилия, опасного для жизни и здоровья, с применением оружия, в составе группы лиц по предварительному сговору и в особо крупном размере (пункт «б» части четвертой статьи 162 2 данного Кодекса). Полагая наряду с прочим, что его действия не могли быть квалифицированы как совершенные в составе группы лиц по предварительному сговору, поскольку конкретно этот признак ему не вменялся и обстоятельства, его подтверждающие, в судебном заседании не рассматривались, А.В.Тюляев оспорил приговор в порядке надзора, но постановлением судьи Верховного Суда Российской Федерации от 16 марта 2018 года в передаче жалобы для рассмотрения в судебном заседании суда надзорной инстанции отказано ввиду отсутствия существенных нарушений закона, повлиявших на исход дела, с разъяснением, что положение подсудимого ухудшено не было, поскольку суд первой инстанции, изменяя обвинение в сторону смягчения, не вышел за его пределы. В этой связи А.В.Тюляев просит признать не соответствующей статьям 45, 46 (часть 1), 50 (часть 1), 55 (часть 2) и 123 (части 3 и 4) Конституции Российской Федерации часть вторую статьи 252 «Пределы судебного разбирательства» УПК Российской Федерации, утверждая, что данная норма, вступающая в противоречие с частью первой той же статьи, в силу своей неопределенности позволяет суду в рамках судебного разбирательства, проводимого с участием присяжных заседателей, самостоятельно формулировать новое обвинение в приговоре, допуская повторное привлечение к уголовной ответственности на основе фактических обстоятельств, которые признаны недоказанными вердиктом коллегии присяжных заседателей.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252 УПК Российской Федерации судебное разбирательство проводится только в отношении обвиняемого и лишь по предъявленному ему обвинению (часть первая), а изменение обвинения в судебном разбирательстве допускается, если этим не ухудшается положение подсудимого и не нарушается его право на защиту (часть вторая). Эти правила относятся к общим условиям судебного разбирательства и 3 направлены на защиту интересов подсудимого (определения Конституционного Суда Российской Федерации от 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Тюляева Александра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