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447469-П/2019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декабря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акционерного общества «Угольная компания «Кузбассразрезуголь» на нарушение конституционных прав и свобод подпунктом 11 пункта 2 статьи 337, подпунктами 12–15 пункта 2 статьи 342 Налогового кодекса Российской Федерации и постановлением Правительства Российской Федерации «Об утверждении классификации углей, являющихся объектом налогообложения налогом на добычу полезных ископаемых»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АО «Угольная компания «Кузбассразрезуголь»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АО «Угольная компания «Кузбассразрезуголь» оспаривает конституционность следующих положений главы 26 «Налог на добычу полезных ископаемых» Налогового кодекса Российской Федерации: подпункта 11 пункта 2 статьи 337, согласно которому к видам добытого полезного ископаемого относится уголь (в соответствии с классификацией, установленной Правительством Российской Федерации); 2 подпунктов 12–15 пункта 2 статьи 342, определяющих размеры налоговых ставок для различных видов угля. Заявитель также оспаривает постановление Правительства Российской Федерации от 20 июня 2011 года № 486 «Об утверждении классификации углей, являющихся объектом налогообложения налогом на добычу полезных ископаемых». Как следует из представленных материалов, АО «Угольная компания «Кузбассразрезуголь» применило к отдельным видам (маркам) добытого угля ставку по налогу на добычу полезных ископаемых в размере 24 рублей за одну тонну. Налоговый орган по результатам проверки произвел начисление недоимки, пени и штрафа, полагая, что данный уголь должен был облагаться по ставке 57 рублей за одну тонну. Вступившим в законную силу решением арбитражного суда отказано в удовлетворении требований налогоплательщика о признании недействительным решения налогового органа в этой части. Как указал суд, на государственном балансе полезных ископаемых у налогоплательщика значится уголь каменный коксующийся особо ценной марки «КСН кокс», относящийся к виду угля – коксующийся, что означает необходимость применения налоговой ставки 57 рублей за одну тонну добытого полезного ископаемого. По мнению заявителя, оспариваемые нормативные положения позволяют налоговому органу произвольно вменять в обязанность налогоплательщика применение повышенной ставки по налогу на добычу полезных ископаемых в отношении отдельных видов такого добытого полезного ископаемого, как уголь, что противоречит статьям 4 (часть 2), 19 (части 1 и 2), 34, 35 (часть 1) и 57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статье 57 Конституции Российской Федерации каждый обязан платить законно установленные налоги и сборы. Федеральный законодатель при осуществлении налогового регулирования и установлении 3 общих принципов налогообложения и сборов связан требованиями обеспечения конституционных принципов равенства, справедливости и соразмерности в сфере налоговых отношений и вместе с тем располагает достаточной свободой усмотрения при введении конкретных налогов: он самостоятельно определяет параметры основных элементов налога, в том числе состав налогоплательщиков и объекты налогообложения, стоимостные и (или) количественные показатели, необходимые для определения налоговой базы, порядок исчисления налога, а также основания и порядок освобождения от налогообложения (определения Конституционного Суда Российской Федерации от 14 декабря 2004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акционерного общества «Угольная компания «Кузбассразрезуголь»,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