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512672-П/2012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октября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Посметного Олега Борисовича на нарушение его конституционных прав частью первой статьи 10 Уголовного кодекса Российской Федерации и положением Постановления Правительства Российской Федерации от 1 октября 2012 года № 1002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О.Б.Посметного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О.Б.Посметный оспаривает конституционность части первой статьи 10 «Обратная сила уголовного закона» УК Российской Федерации и положения Постановления Правительства Российской Федерации от 1 октября 2012 года № 1002 «Об утверждении значительного, 2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Согласно представленным материалам, при приведении вынесенного в отношении О.Б.Посметного приговора от 20 октября 2009 года в соответствие с действующим законодательством суд отклонил доводы осужденного о необходимости квалификации его действий по нормам уголовного закона в редакции Федерального закона от 8 декабря 2003 года № 162-ФЗ, но с учетом новых размеров наркотических средств, утвержденных Постановлением Правительства Российской Федерации от 1 октября 2012 года № 1002. Постановление районного суда оставлено без изменения вышестоящими судами. По мнению заявителя, оспариваемые нормативные положения не соответствуют статьям 2, 15 (часть 1), 17 (части 1 и 2), 18, 45, 46 (часть 1), 50 (часть 1) и 54 Конституции Российской Федерации, поскольку – по смыслу, придаваемому им правоприменительной практикой, – не позволяют применить новую оценку квалифицирующего признака (размера наркотического средства или психотропного вещества) во взаимосвязи со статьей Особенной части уголовного закона в предыдущей редакции.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развитие положений статьи 54 Конституции Российской Федерации законодатель предусмотрел в статье 9 УК Российской Федерации, что преступность и наказуемость деяния определяются уголовным законом, действовавшим во время совершения этого деяния, которым признается время совершения общественно опасного действия (бездействия) независимо от времени наступления последствий, а также конкретизировал в статье 10 3 данного Кодекса правила обратной силы уголовного закона, согласно которым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а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В соответствии с Федеральным законом от 1 марта 2012 года № 18-ФЗ Постановление Правительства Российской Федерации от 1 октября 2012 года № 1002 раскрывает содержание новых бланкетных признаков, предусмотренных в том числе статьями 228 и 2281 УК Российской Федерации в редакции данного Федерального закона, а потому образует нормативное единство с названными статьями, изменившими с 1 января 2013 года уголовную ответственность за преступления, связанные с незаконным оборотом наркотических средств и психотропных веществ в том или ином размере. При этом, поскольку утверждение Правительством Российской Федерации таких размеров не предполагает возможность привлечения к уголовной ответственности за данные преступления без указания на то в уголовном законе, а соответствующим постановлением Правительства Российской Федерации не устанавливаются преступность деяния, его наказуемость и иные уголовно-правовые последствия, которые определяются только Уголовным кодексом Российской Федерации (определения Конституционного Суда Российской Федерации от 8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Посметного Олега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