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389672-П/2019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Щукиной Евгении Ильиничны на нарушение ее конституционных прав положениями статей 237 и 845 Гражданского кодекса Российской Федерации и статьи 110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гражданки Е.И.Щукиной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Статья 46 (часть 1) Конституции Российской Федерации, гарантируя каждому право на судебную защиту его прав и свобод, непосредственно не устанавливает какой-либо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и исполнения судебных постановлений. В соответствии со статьей 71 (пункт «о») Конституции Российской Федерации они определяются федеральными законами. К их числу относится и Федеральный закон «Об исполнительном производстве», предусматривающий порядок защиты прав лиц, не участвующих в исполнительном производстве, при совершении исполнительных действий. Так, в соответствии с частью 1 статьи 119 указанного Федерального закона в случае возникновения спора, связанного с принадлежностью имущества, на которое обращается взыскание, заинтересованные лица вправе обратиться в суд с иском об освобождении имущества от наложения ареста или исключении его из описи. Если будет установлено, что судебным приставом-исполнителем обращено взыскание на имущество, принадлежащее не должнику, а иному лицу, направившему в суд соответствующее исковое заявление, суд обязан отменить арест этой части имущества или исключить его из описи. Таким образом, оспариваемые законоположения, не препятствующие заинтересованному лицу, полагающему свои права нарушенными при совершении исполнительных действий, в том числе при возникновении спора о принадлежности имущества, на которое обращается взыскание, осуществлять их защиту в установленном порядке и направленные на обеспечение прав граждан, заключивших договор банковского счета, и правильное и эффективное исполнение судебных актов, не могут рассматриваться как нарушившие права заявительницы, гарантированные статьей 35 Конституции Российской Федерации, в конкретном деле. Проверка же правильности вынесенных по данному делу судебных постановлений, учитывая вытекающую из принципа состязательности сторон обязанность истца доказать наличие у него права на спорное имущество, к 4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Щукиной Евгении Ильиничны,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