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397851-П/2019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Банникова Евгения Петровича на нарушение его конституционных прав рядом положений Уголовно-процессуального кодекса Российской Федерации и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Е.П.Банникова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Е.П.Банников, осужденный согласно приговору суда, частично измененному апелляционным определением от 17 января 2019 года, просит признать не соответствующими статьям 49 и 50 Конституции Российской Федерации статьи 307 «Описательно-мотивировочная часть обвинительного приговора», 308 «Резолютивная часть обвинительного приговора», 309 «Иные вопросы, подлежащие решению в резолютивной части приговора», 38913 «Порядок рассмотрения уголовного дела судом апелляционной инстанции», 38920 «Решения, принимаемые судом 2 апелляционной инстанции» и 38928 «Апелляционные приговор, определение и постановление» УПК Российской Федерации, а также часть третью статьи 30 «Приготовление к преступлению и покушение на преступление», часть третью статьи 69 «Назначение наказания по совокупности преступлений», часть первую статьи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и пункт «а» части четвертой статьи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По утверждению заявителя, данные нормы нарушают его права, поскольку позволили признать его виновным в совершении преступлений без установления конкретного времени их совершения.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устанавливая порядок доказывания по уголовным делам и требования, предъявляемые к содержанию описательно-мотивировочной и резолютивной частей обвинительного приговора, прямо предусматривает, что при производстве по уголовному делу подлежит доказыванию и должно быть указано в обвинительном приговоре событие преступления, в том числе время, место, способ и другие обстоятельства его совершения (пункт 1 части первой статьи 73, статьи 307–309), т.е. объективные признаки преступления, степень детализации которых при доказывании определяется, в частности: значением времени совершения преступления по данному делу как 3 конкретизирующего обстоятельства, позволяющего признать доказанным событие преступления и виновность лица в его совершении; квалификацией деяния в качестве уголовно наказуемого, когда соответствующие элементы включены в конструкцию конкретного состава преступления, предусмотренного Особенной частью УК Российской Федерации; необходимостью установить уголовный закон, подлежащий применению с учетом его действия во времени, а также разрешить иные юридически значимые вопросы (определения Конституционного Суда Российской Федерации от 18 октября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Банникова Евгения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