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350662-П/2018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Гусейнова Эльдара Афраиловича на нарушение его конституционных прав статьей 125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Э.А.Гусейнова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отмечал Конституционный Суд Российской Федерации, применительно к уголовному судопроизводству – с учетом его стадийного построения – обжалование и проверка законности и обоснованности действий и решений, имевших место на стадиях досудебного производства, по общему правилу, осуществляются судом после передачи ему материалов уголовного дела с обвинительным заключением, а проверка действий и решений суда – вышестоящими судебными инстанциями в порядке апелляционного, кассационного, надзорного производства либо возобновления дела ввиду новых или вновь открывшихся обстоятельств (постановления от 2 июля 1998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Гусейнова Эльдара Афраиловича,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