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Волжанкина Сергея Валерьевича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С.В.Волжанкина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С.В.Волжанкин, осужденный к отбыванию наказания в исправительной колонии строгого режима, оспаривает конституционность части третьей1 статьи 72 «Исчисление сроков наказаний и зачет наказания» УК Российской Федерации. По мнению заявителя, данная норма не соответствует статьям 17, 18 и 19 Конституции Российской Федерации, поскольку, исключая кратный зачет времени содержания под стражей в срок лишения свободы для лиц, осужденных к отбыванию наказания в исправительной колонии строгого режима, ставит их в неравное положение с совершившими особо тяжкие преступления женщинами и лицами, не достигшими к моменту вынесения судом приговора восемнадцатилетнего 2 возраста, которым отбывание наказания в колонии строго режима не назначается.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Волжанкина Сергея Валерьевича,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