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424985-П/2019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«ТГК-16» на нарушение конституционных прав и свобод пунктом 13 статьи 21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АО «ТГК-16»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«ТГК-16» оспаривает конституционность пункта 13 статьи 21 главы 1 «Надзор за исполнением законов» Федерального закона от 17 января 1992 года № 2202-I «О прокуратуре Российской Федерации», в соответствии с которым к участию в проведении проверки могут привлекаться представители иных государственных органов в целях осуществления ими экспертно- аналитических функций. Как следует из представленных материалов, Казанской межрайонной природоохранной прокуратурой на основании информации, поступившей из Министерства экологии и природных ресурсов Республики Татарстан, была организована проверка филиала АО «ТГК-16» на предмет исполнения природоохранного законодательства при пользовании водными объектами. По 2 итогам проведенной с привлечением сотрудников Центральной специализированной инспекции аналитического контроля Министерства экологии и природных ресурсов Республики Татарстан прокурорской проверки в отношении АО «ТГК-16» было возбуждено производство по делу об административном правонарушении. Впоследствии постановлением уполномоченного должностного лица, оставленным судами без изменения, заявитель был признан виновным в совершении административного правонарушения, выразившегося в нарушении правил водопользования при сбросе сточных вод в водные объекты (часть 1 статьи 8.14 КоАП Российской Федерации), и ему было назначено административное наказание в виде административного штрафа в размере восьмидесяти тысяч рублей. Как указал суд, доводы АО «ТГК-16» о том, что экспертное исследование в рамках прокурорской проверки проводилось заведомо заинтересованными лицами (сотрудниками Центральной специализированной инспекции аналитического контроля Министерства экологии и природных ресурсов Республики Татарстан), несостоятельны, поскольку сотрудники действовали во исполнение полномочий, установленных Положением о Министерстве экологии и природных ресурсов Республики Татарстан (утверждено постановлением Кабинета Министров Республики Татарстан от 6 июля 2005 года № 325). По мнению заявителя, оспариваемая норма допускает к участию в проведении прокурорской проверки в качестве экспертов представителей государственных органов и организаций, не являющихся, как утверждает заявитель, объективными и беспристрастными, что противоречит статьям 19, 46, 49, 50 и 55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«ТГК-16»,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