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476697-П/2020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«Гостинично-развлекательный комплекс «Евразия» на нарушение конституционных прав и свобод абзацем восьмым основных принципов определения арендной платы при аренде земельных участков, находящихся в государственной или муниципальной собственности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С.М.Казанцева, Л.О.Красавчиковой, С.П.Маврина, Н.В.Мельникова, Ю.Д.Рудкина, В.Г.Ярославцева, рассмотрев вопрос о возможности принятия жалобы ООО «Гостинично-развлекательный комплекс «Евразия»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ООО «Гостинично-развлекательный комплекс «Евразия» оспаривает конституционность абзаца восьмого основных принципов определения арендной платы при аренде земельных участков, находящихся в государственной или муниципальной собственности (утверждены постановлением Правительства Российской Федерации от 16 июля 2009 года № 582), закрепляющего принцип учета наличия предусмотренных законодательством Российской Федерации ограничений права на приобретение в собственность земельного участка, занимаемого зданием, 2 сооружением, собственником этого здания, сооружения, в соответствии с которым размер арендной платы не должен превышать размер земельного налога, установленный в отношении предназначенных для использования в сходных целях и занимаемых зданиями, сооружениями земельных участков, для которых указанные ограничения права на приобретение в собственность отсутствуют. Также заявитель оспаривает конституционность пункта 2 изменений, которые вносятся в постановление Правительства Российской Федерации от 16 июля 2009 года № 582 (утверждены постановлением Правительства Российской Федерации от 5 мая 2017 года № 531), дополнившего основные принципы определения арендной платы при аренде земельных участков, находящихся в государственной или муниципальной собственности, указанным абзацем восьмым. Как следует из представленных материалов, решением арбитражного суда, оставленным без изменения судами апелляционной и кассационной инстанций, были удовлетворены исковые требования органа местного самоуправления о взыскании с заявителя (собственника ряда зданий и сооружений) задолженности по договору аренды земельного участка. При этом суд апелляционной инстанции, отклонив довод заявителя о необходимости применения льготного порядка расчета арендной платы в связи с законодательными ограничениями, препятствующими приватизации данного участка, отметил отсутствие доказательств расположения его в береговой полосе водного объекта и невозможности формирования самостоятельного земельного участка под зданиями и сооружениями в целях последующей приватизации. По мнению ООО «Гостинично-развлекательный комплекс «Евразия», оспариваемый принцип не соответствует статье 19 (часть 1) Конституции Российской Федерации, поскольку по смыслу, придаваемому ему правоприменительной практикой, он применяется лишь в отношении земельных участков, ограниченных в обороте в соответствии с пунктом 5 статьи 27 Земельного кодекса Российской Федерации, что порождает 3 необоснованную дифференциацию в правах собственников зданий и сооружений, арендующих не подлежащие приватизации земельные участки.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Конституции Российской Федерации земля может находиться в частной, государственной, муниципальной и иных формах собственности (статья 9, часть 2), условия и порядок пользования землей определяются на основе федерального закона (статья 36, часть 3). В соответствии с пунктом 1 статьи 397 Земельного кодекса Российской Федерации размер арендной платы за земельный участок, находящийся в государственной или муниципальной собственности, определяется в соответствии с основными принципами определения арендной платы, установленными Правительством Российской Федерации. В рамках реализации указанного законоположения Правительство Российской Федерации утвердило основные принципы определения арендной платы, которые в силу своей правовой природы подлежат конкретизации в правовых актах, принимаемых уполномоченными государственными и муниципальными органами. К таким принципам относится и учет наличия предусмотренных законодательством Российской Федерации ограничений, не позволяющих собственникам зданий, сооружений приобрести в собственность занимаемые такими объектами земельные участки, находящиеся в публичной собственности. Данный принцип призван компенсировать указанные ограничения за счет установления государственными и муниципальными органами льготного порядка расчета арендной платы и, таким образом, сам по себе не может расцениваться как нарушающий конституционные права и свободы заявителя, в деле с участием которого суд апелляционной инстанции указал на отсутствие доказательств, свидетельствующих о невозможности приватизации арендуемого земельного участка или его части, занятой объектами недвижимости. 4 Установление же и оценка фактических обстоятельств, имеющих значение для разрешения конкретного дела, и связанный с этим выбор норм права, подлежащих применению, к компетенции Конституционного Суда Российской Федерации, как она установлена статьей 125 Конституции Российской Федерации и статьей 3 Федерального конституционного закона «О Конституционном Суде Российской Федерации», не относятся.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«Гостинично-развлекательный комплекс «Евразия»,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