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464326-П/2020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марта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Демченко Сергея Евгеньевича на нарушение его конституционных прав частью 1 статьи 12.15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С.Е.Демченко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С.Е.Демченко оспаривает конституционность части 1 статьи 12.15 КоАП Российской Федерации, в соответствии с которой нарушение правил расположения транспортного средства на проезжей части дороги, встречного разъезда, а равно движение по обочинам или пересечение организованной транспортной или пешей колонны либо занятие места в ней влечет наложение административного штрафа в размере одной тысячи пятисот рублей. 2 Как следует из представленных материалов, заявитель, управляя транспортным средством, при совершении обгона другого транспортного средства, движущегося в попутном направлении, создал помеху для движения обгоняющего его транспортного средства, в результате чего тот совершил съезд в кювет. Постановлением уполномоченного должностного лица, оставленным без изменения судами, заявитель был признан виновным в совершении административного правонарушения, выразившегося в нарушении правил расположения транспортного средства на проезжей части дороги (часть 1 статьи 12.15 КоАП Российской Федерации), и ему было назначено административное наказание в виде административного штрафа в размере одной тысячи пятисот рублей. По мнению заявителя, оспариваемая норма допускает произвольное привлечение граждан к административной ответственности, так как не содержит конкретного переченя действий, образующих объективную сторону административного правонарушения, а потому противоречит статьям 2, 17 (часть 1), 18 и 54 (часть 2) Конституции Российской Федерации.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Демченко Сергея Евгеньевича,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