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456113-П/2020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акционерного общества «Валента Фармацевтика» на нарушение конституционных прав и свобод пунктом 33 Правил осуществления контроля состава и свойств сточных вод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АО «Валента Фармацевтика»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АО «Валента Фармацевтика» оспаривает конституционность пункта 33 Правил осуществления контроля состава и свойств сточных вод (утверждены постановлением Правительства Российской Федерации от 21 июня 2013 года № 525), согласно которому параллельная и резервная пробы сточных вод не могут быть использованы для определения содержания веществ (показателей), которые изменяются при контакте с атмосферным воздухом или в короткие промежутки времени (pH, растворенные газы), а также веществ, не смешивающихся с водой. 2 Как следует из представленных материалов, вступившим в законную силу постановлением арбитражного суда апелляционной инстанции по иску организации водного хозяйства с заявителя, являющегося абонентом по договору на водоснабжение и водоотведение, взыскана плата за негативное воздействие в связи с превышением нормативов допустимых сбросов загрязняющих веществ в сточных водах. При этом суд отклонил представленные АО «Валента Фармацевтика» протоколы исследования параллельных проб сточных вод в качестве доказательств отсутствия нарушений установленных нормативов допустимых сбросов. Заявитель также обращался с административным исковым заявлением о признании недействующей оспариваемой нормы Правил осуществления контроля состава и свойств сточных вод. Вступившим в законную силу решением Верховного Суда Российской Федерации в удовлетворении его требований было отказано. По мнению заявителя, оспариваемое нормативное положение ограничивает абонентов по договору на водоснабжение (водоотведение) в сборе и предоставлении доказательств по делам о взыскании с них платежей, связанных с негативным воздействием сточных вод, а потому не соответствует статьям 19 (часть 1) и 46 (часть 1) Конституции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акционерного общества «Валента Фармацевтика»,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