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431893-П/2019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Орловой Любови Александровны на нарушение ее конституционных прав статьей 1.5, частью 1 статьи 19.3, частью 1 статьи 25.1 и частью 2 статьи 30.2 Кодекса Российской Федерации об административных правонарушениях, а также статьей 14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Л.А.Орловой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Л.А.Орлова оспаривает конституционность статьи 1.5 «Презумпция невиновности», части 1 статьи 19.3 «Неповиновение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2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Федерации», части 1 статьи 25.1 «Лицо, в отношении которого ведется производство по делу об административном правонарушении» и части 2 статьи 30.2 «Порядок подачи жалобы на постановление по делу об административном правонарушении» КоАП Российской Федерации. Также заявительница оспаривает конституционность статьи 14 «Задержание» Федерального закона от 7 февраля 2011 года № 3-ФЗ «О полиции». Как следует из представленных материалов, заявительница осуществляла торговую деятельность в не предназначенном для этого месте и отказалась выполнить требование сотрудника полиции прекратить указанную деятельность, а также пройти в служебное помещение для дальнейших разбирательств, что послужило основанием для ее задержания. Впоследствии вступившим в законную силу постановлением суда общей юрисдикции Л.А.Орлова признана виновной в совершении административного правонарушения, выразившегося в неисполнении законного требования сотрудника полиции (часть 1 статьи 19.3 КоАП Российской Федерации), и ей назначено наказание в виде административного ареста на срок шесть суток. По мнению заявительницы, оспариваемые законоположения позволяют произвольно задерживать граждан и привлекать их к административной ответственности, а потому противоречат статьям 19, 49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полиции», определяя в качестве предназначения полиции защиту жизни, здоровья, прав и свобод граждан Российской Федерации, иностранных граждан, лиц без гражданства, 3 противодействие преступности, охрану общественного порядка, собственности и обеспечение общественной безопасности (часть 1 статьи 1), возлагает на полицию и ее сотрудников соответствующие предназначению полиции обязанности и предоставляет обусловленные данными обязанностями права (статьи 12, 13, 27 и 28), в том числе право задерживать лиц, в отношении которых ведется производство по делам об административных правонарушениях, – по основаниям, в порядке и на срок, которые предусмотрены законодательством об административных правонарушениях (статья 14), а также устанавливает, что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 (часть 4 статьи 30). Приведенным положениям корреспондирует оспариваемая заявительницей часть 1 статьи 19.3 КоАП Российской Федерации, устанавливающая ответственность за неповиновение законному распоряжению или требованию сотрудника полиции в связи с исполнением им обязанностей по охране общественного порядка и обеспечению общественной безопасности, а равно воспрепятствование исполнению им служебных обязанностей, т.е. за такие действия, которые выражаются в непосредственном отказе подчиниться распоряжениям (требованиям) сотрудника полиции, в физическом сопротивлении и противодействии ему. Данное регулирование направлено на защиту общественного порядка, общественной безопасности, нравственности, на устранение опасности для жизни, здоровья и имущества людей, а потому не может рассматриваться как нарушающее конституционные права заявительницы 4 в указанном в жалобе аспекте. При этом Федеральный закон «О полиции» предоставляет право на обжалование действий (бездействия) сотрудника полиции в вышестоящий орган или вышестоящему должностному лицу, в органы прокуратуры Российской Федерации либо в суд (статья 53), что также служит дополнительной гарантией обеспечение прав граждан. Оспариваемые заявительницей положения статей 1.5 и 25.1 КоАП Российской Федерации устанавливают процессуальные гарантии прав лица, в отношении которого ведется производство по делу об административном правонарушении, и сами по себе не могут нарушать ее права в указанном в жалобе аспекте. Что же касается части 2 статьи 30.2 КоАП Российской Федерации, то вопреки требованиям статей 96 и 97 Федерального конституционного закона «О Конституционном Суде Российской Федерации» в материалах жалобы отсутствуют документы, подтверждающие применение судом в деле заявительницы данного оспариваемого положения, а потому в этой части ее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Орловой Любови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