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295666-П/2017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Хохловой Анны Николаевны на нарушение ее конституционных прав пунктом 6 статьи 16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А.Н.Хохловой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Заявительницей вместе с жалобой представлены судебные постановления, последнее из которых принято 30 июня 2016 года (постановление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инстанции), тогда как жалоба направлена заявительницей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Хохловой Анны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