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308498-П/2017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Стягова Виктора Евгеньевича на нарушение его конституционных прав статьей 40117, пунктом 1 части второй и частью третьей статьи 4125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В.Е.Стягова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31 января 2017 года, с которым, в свою очередь, согласился заместитель Председателя того же Суда (решение от 13 апреля 2017 года, в котором в качестве должности лица, его вынесшего, значится судья Верховного Суда Российской Федерации), отказано в передаче для рассмотрения в судебном заседании суда надзорной инстанции жалобы гражданина В.Е.Стягова о пересмотре вынесенного в 2002 году определения суда второй инстанции, а последующая надзорная жалоба возвращена ему без рассмотрения письмом 2 судьи Верховного Суда Российской Федерации от 28 августа 2017 года как повторная.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Частями первой и второй статьи 4125 УПК Российской Федерации установлен предварительный единоличный порядок изучения судьей суда надзорной инстанции поступивших надзорных жалобы, представления, который не может расцениваться в качестве нарушающего конституционные права граждан (определения Конституционного Суда Российской Федерации от 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Стягова Виктора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