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365709-П/2018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Зайцева Александра Владимировича на нарушение его конституционных прав частями второй, третьей и четвертой статьи 413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А.В.Зайцева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областного суда от 12 апреля 2017 года в связи с возобновлением производства по уголовному делу отменен приговор от 20 августа 2003 года в отношении гражданина А.В.Зайцева ввиду вновь открывшего обстоятельства, а именно наличия у него болезненного состояния психики, не установленного в ходе предварительного расследования и судебного разбирательства. Постановлением районного суда от 30 мая 2017 года он освобожден от уголовной ответственности за совершение инкриминированного ему деяния. 2 Постановлением районного суда от 10 июля 2017 года, с которым согласился суд апелляционной инстанции (постановление от 1 сентября 2017 года), оставлена без удовлетворения жалоба А.В.Зайцева на отказ прокурора в возобновлении производства по другому его уголовному делу с целью пересмотра приговора от 21 сентября 2006 года, которым наказание было назначено по совокупности приговоров с учетом отмены условного осуждения, назначенного по приговору от 20 августа 2003 года (в результате к наказанию в виде лишения свободы на срок 2 года 6 месяцев была частично присоединена не отбытая по предыдущему приговору часть наказания и окончательное наказание составило 2 года 8 месяцев лишения свободы).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Зайцева Александра Владимировича,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