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289396-П/2017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частью первой и пунктом 1 части второй статьи 4018, а также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В.В.Технюк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