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частью 6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В.М.Ишкову, осужденному приговором суда от 16 августа 2016 года (частично изменен апелляционным постановлением от 22 ноября 2016 года) и не использовавшему до 1 октября 2019 года предусмотренные на тот момент возможности по кассационному обжалованию приговора, постановлением судьи кассационного суда общей юрисдикции от 14 мая 2020 года, вынесенным в порядке выборочной кассации, в передаче жалобы для рассмотрения в судебном заседании суда кассационной инстанции отказано. В.М.Ишков просит признать не соответствующей статьям 19 (часть 1) и 46 (часть 1) Конституции Российской Федерации часть 6 статьи 2 Федерального 2 закона от 11 октября 2018 года № 361-ФЗ «О внесении изменений в Уголовно- процессуальный кодекс Российской Федерации», утверждая, что она ограничивает права осужденных, приговоры которых вступили в законную силу до начала деятельности кассационных судов общей юрисдикции, поскольку не позволяет осуществлять пересмотр таких приговоров в порядке сплошной кассации.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Ишкова Виктора Михайловича,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