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261902-П/2017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Александрова Ивана Александровича, Виролайнен Елены Дмитриевны и других на нарушение их конституционных прав пунктом 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И.А.Александрова, Е.Д.Виролайнен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судами, гражданам И.А.Александрову, Е.Д.Виролайнен, С.Н.Зыбко, М.М.Киях, В.В.Кренделеву, С.В.Линькову, А.В.Мацугину, Н.И.Пановой, Е.Н.Степуре, Т.И.Цой и С.Н.Шемякову было отказано в удовлетворении исковых требований, связанных с признанием высоковольтной линии электропередачи, предназначенной для 2 электроснабжения садоводческого некоммерческого товарищества, самовольной постройкой, ее отключением и сносом.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заявителями норма, принятая в соответствии с пунктом 3 статьи 3936 Земельного кодекса Российской Федерации, предусматривает возможность строительства линий электропередачи на земельных участках публичной собственности без предоставления этих участков и установления сервитутов. 3 Как указано в судебном решении, вынесенном по делу заявителей, спорная линия электропередачи относится к классу, который не оказывает негативного воздействия на здоровье граждан и не имеет санитарно- защитных зон; эта линия не является самовольной постройкой – орган местного самоуправления выдал разрешение на ее строительство на основании документов, предусмотренных Градостроительным кодексом Российской Федерации. С учетом изложенного оспариваемая норма сама по себе не может расцениваться как нарушающая конституционные права заявителей, которые, как указано в судебных постановлениях, не доказали, что в результате возведения и эксплуатации спорной линии электропередачи были нарушены их права, в том числе созданы препятствия при владении и пользовании земельными участками, находящимися в их собственности, а также ограничения на пользование дорогой. Установление же и исследование фактических обстоятельств конкретного дела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Александрова Ивана Александровича, Виролайнен Елены Дмитриевны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