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274109-П/2017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Ахметова Равила Гафкатовича на нарушение его конституционных прав положением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Р.Г.Ахметова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видов пенсий, оснований приобретения права на них отдельными категориями граждан, правил их исчисления, к компетенции законодателя (статья 39, часть 2). Согласно части 2 статьи 30 Федерального закона от 28 декабря 2013 года № 400-ФЗ «О страховых пенсиях» списки соответствующих работ, производств, профессий, должностей, специальностей и учреждений (организаций), с учетом которых назначается страховая пенсия по старости в соответствии с частью 1 данной статьи,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Действуя в пределах предоставленного ему полномочия, Правительство Российской Федерации приняло постановление от 18 июля 3 2002 года № 537 «О Списках производств, работ, профессий и должностей,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«О трудовых пенсиях в Российской Федерации», а также вступившее в силу с 1 января 2015 года постановление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обеспечение», в соответствии с которыми при досрочном назначении трудовой пенсии по старости работникам, занятым, в частности, на работах с тяжелыми условиями труда, применяется Список № 2, утвержденный Постановлением Кабинета Министров СССР от 26 января 1991 года № 10. При этом законодатель связывает право на назначение пенсии до достижения общеустановленного пенсионного возраста лишь с такой работой,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влияющими на утрату профессиональной трудоспособности. Само по себе такое правовое регулирование, направленное на реализацию права на пенсионное обеспечение граждан, работавших на соответствующих видах работ, и основанное на объективно существующих различиях в условиях труда и профессиональной деятельности, не может расцениваться как ограничивающее право граждан на пенсионное обеспечение. 4 Оспаривая названное положение, Р.Г.Ахметов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Ахметова Равила Гафкатовича,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