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391686-П/2019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февраля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Плохих Владимира Григорьевича на нарушение его конституционных прав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В.Г.Плохих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В.Г.Плохих утверждает, что часть первая статьи 125 «Судебный порядок рассмотрения жалоб» УПК Российской Федерации не соответствует статьям 40, 47, 55 и 120 Конституции Российской Федерации. Как следует из представленных материалов, вступившим в законную силу постановлением районного суда В.Г.Плохих отказано – в связи с отсутствием предмета обжалования – в принятии к рассмотрению жалобы на постановление следователя о возбуждении уголовного дела в его отношении, поскольку ранее уже было вынесено решение, которым установлено, что производство по уголовному делу в отношении В.Г.Плохих прекращено на 2 основании пункта 2 части первой статьи 24 УПК Российской Федерации (отсутствие в деянии состава преступления), за ним признано право на реабилитацию. В передаче кассационных жалоб для рассмотрения в судебных заседаниях судов кассационной инстанции также отказано судьями областного суда и Верховного Суда Российской Федерации. По мнению заявителя, оспариваемая им норма, допуская отказ суда в проверке законности постановления о возбуждении уголовного дела после прекращения производства по данному делу, лишает его права на судебную защиту.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Право на судебную защиту, как оно сформулировано в статье 46 Конституции Российской Федерации, не предполагает возможность выбора гражданином по своему усмотрению того или иного способа и процедуры судебной защиты, особенности которых применительно к отдельным категориям дел определяются, исходя из Конституции Российской Федерации, федеральными законами (определения Конституционного Суда Российской Федерации от 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Плохих Владимира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