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Моруги Светланы Григорьевны на нарушение ее конституционных прав пунктом 1 части первой статьи 134 Гражданского процессуального кодекса Российской Федерации и частью 4 статьи 15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С.Г.Моруги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Моруги Светланы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