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403726-П/2019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Сафоновой Анны Павловны на нарушение ее конституционных прав пунктом «б» части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А.П.Сафоновой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А.П.Сафонова, отбывающая наказание в виде лишения свободы, оспаривает конституционность пункта «б» части третьей1 статьи 72 «Исчисление сроков наказаний и зачет наказания» УК Российской Федерации, который, устанавливая, что время содержания лица под стражей засчитывается в срок лишения свободы из расчета один день за полтора дня отбывания наказания в воспитательной колонии либо исправительной колонии общего режима, распространяет данный повышенный коэффициент исключительно на время, проведенное под стражей до вступления приговора в законную силу, а 2 не до момента фактического направления такого лица к месту отбытия наказания, в связи с чем, по мнению заявительницы, не соответствует статьям 2, 18, 37 (часть 1) и 55 (часть 2)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Сафоновой Анны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