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239145-П/2016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Азизовой Марии Дмитриевны, Коваленко Дмитрия Владимировича и Коваленко Риты Ивановны на нарушение их конституционных прав и конституционных прав их несовершеннолетних детей статьей 220 Гражданского процессуального кодекса Российской Федерации и Постановлением ЦК КПСС и Совета Министров СССР «О льготах военнослужащим, рабочим и служащим, находящимся в составе ограниченного контингента советских войск на территории Демократической Республики Афганистан, и их семьям»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 М.Д.Азизовой, Д.В.Коваленко и Р.И.Коваленко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было прекращено производство по делу по иску граждан М.Д.Азизовой, Д.В.Коваленко и Р.И.Коваленко, действующих в своих интересах и в интересах своих несовершеннолетних детей, к 2 администрации одного из районов города Санкт-Петербурга о предоставлении жилого помещения по договору социального найма. Основанием прекращения производства по делу послужило наличие вступившего в законную силу и принятого по спору между теми же сторонами, о том же предмете и по тем же основаниям решения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220 ГПК Российской Федерации предусматривает возможность прекращения производства по делу в случаях, когда право на судебную защиту было осуществлено в состоявшемся ранее судебном процессе на основе принципов равноправия и состязательности сторон. Следовательно, сама по себе названная статья Кодекса, как направленная на пресечение рассмотрения судами тождественных требований (между теми же сторонами, 3 о том же предмете и по тем же основаниям), не может быть признана нарушающей права заявителей, указанные в жалобе. Установление же в каждом конкретном случае того, имеются ли основания для прекращения производства по делу, в том числе наличия (отсутствия) вступившего в законную силу и принятого по спору между теми же сторонами, о том же предмете и по тем же основаниям решения суда, – исключительная прерогатива суда, принимающего решение, которая вытекает из принципа самостоятельности судебной власти и является проявлением его дискреционных полномочий. Что касается конституционности Постановления ЦК КПСС и Совета Министров СССР «О льготах военнослужащим, рабочим и служащим, находящимся в составе ограниченного контингента советских войск на территории Демократической Республики Афганистан, и их семьям», то заявители в обоснование своей позиции приводят доводы, свидетельствующие о том, что нарушение своих конституционных прав и прав своих несовершеннолетних детей они связывают не с содержанием оспариваемого правового акта, а с действиями и решениями районной администрации и судов общей юрисдикции, с которыми они фактически выражают несогласие. Между тем проверка законности и обоснованности данных действий и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Равным образом не входит в компетенцию Конституционного Суда Российской Федерации разрешение других поставленных заявителями вопросов.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Азизовой Марии Дмитриевны, Коваленко Дмитрия Владимировича и Коваленко Риты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