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327895-П/2018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Штинникова Сергея Альбертовича на нарушение его конституционных прав статьями 57 и 80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С.А.Штинникова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71 (пункты «в», «о») Конституции Российской Федерации во взаимосвязи с ее статьями 22, 32 (часть 3), 49 (часть 1) и 50 (часть 3), федеральный законодатель вправе предусмотреть пожизненное лишение свободы как меру наказания, назначаемую осужденному за преступление по приговору суда, а также порядок и условия исполнения и отбывания данного вида наказания. Закрепляя в статье 50 (часть 3) право каждого осужденного за преступление просить о помиловании или смягчении наказания, Конституция Российской Федерации тем самым не исключает и возможность освобождения осужденного к пожизненному лишению свободы, что обязывает федерального законодателя учитывать при определении ограничений, составляющих сущность такого наказания, необходимость достижения всех целей наказания, которыми в соответствии с частью второй статьи 43 УК Российской Федерации являются не только восстановление социальной справедливости и предупреждение совершения новых преступлений, но и исправление осужденного. Соответственно, федеральный законодатель, регулируя условия отбывания пожизненного лишения свободы, обязан вводить лишь необходимые ограничения, обеспечивая, по возможности, не только правопослушное поведение осужденных в период отбывания наказания и их исправление, но и подготовку к допускаемому Конституцией Российской Федерации – на основании акта помилования, амнистии или решения суда об условно- досрочном освобождении от отбывания наказания – возможному освобождению (Постановление Конституционного Суда Российской Федерации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Штинникова Сергея Альбертовича,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