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Василия Владимировича на нарушение его конституционных прав частью третьей статьи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В.В.Кузнецова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праве на самостоятельное обжалование решений, вынесенных судом первой инстанции при подготовке к судебному заседанию либо в ходе судебного заседания, уже был предметом рассмотрения Конституционного Суда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Василия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