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326231-П/2018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Торшина Сергея Васильевича на нарушение его конституционных прав частью 1 статьи 12.26 Кодекса Российской Федерации об административных правонарушениях и постановлением Пленума Верховного Суда Российской Федерации «О некоторых вопросах, возникающих у судов при применении Кодекса Российской Федерации об административных правонарушениях»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С.В.Торшина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Торшина Сергея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