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235811-П/2016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Лимарева Олега Максимовича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О.М.Лимарева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Уголовно-процессуального кодекса Российской Федерации, закрепляющие в качестве принципов уголовного судопроизводства презумпцию невиновности (статья 14); состязательность сторон, в соответствии с которой суд не является органом уголовного преследования, не выступает на стороне обвинения или стороне защиты (статья 15); обеспечение подозреваемому и обвиняемому права на защиту (статья 16) и свободу оценки доказательств (статья 17); 3 регламентирующие статус и полномочия прокурора как участника уголовного судопроизводства (статья 37), а также закрепляющие порядок вынесения судом определения, постановления по вопросам, разрешаемым во время судебного заседания (статья 256), и порядок ведения, оформления и ознакомления с протоколом судебного заседания (статья 259), носят гарантийный характер, направлены на обеспечение конституционных прав граждан в сфере уголовного судопроизводства и потому не могут расцениваться как нарушающие права заявителя. При этом данные законоположения сами по себе не регламентируют порядок и особенности производства в суде кассационной инстанции, устанавливавшегося главами 43 и 45 УПК Российской Федерации, которые, в свою очередь, в соответствии с Федеральным законом от 29 декабря 2010 года № 433-ФЗ утратили силу и согласно статье 4 УПК Российской Федерации более применяться не могут. Кроме того, вопрос об ограничении права осужденного на получение квалифицированной юридической помощи в суде кассационной инстанции уже ставился О.М.Лимаревым в его адресованной Конституционному Суду Российской Федерации жалобе на нарушение конституционных прав частью первой статьи 50 УПК Российской Федерации, по результатам рассмотрения вопроса о принятии которой к рассмотрению Конституционным Судом Российской Федерации было вынесено Определение от 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Лимарева Олега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