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510807-П/2020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Габова Дмитрия Александровича на нарушение его конституционных прав частью первой, пунктом 1 части второй и частью третьей статьи 4018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Д.А.Габова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Д.А.Габов обратился в Верховный Суд Российской Федерации с жалобой на постановление судьи этого суда от 27 декабря 2017 года об отказе в передаче предшествующих жалоб стороны защиты для рассмотрения в судебном заседании суда кассационной инстанции. Письмом судьи Верховного Суда Российской Федерации от 25 сентября 2020 года заявителю сообщено, что указанное решение уже отменено постановлением заместителя Председателя Верховного Суда Российской Федерации от 17 апреля 2018 года и по результатам нового изучения кассационных жалоб адвокату была направлена копия постановления судьи от 19 апреля 2018 года об отказе в их передаче для рассмотрения в судебном заседании суда кассационной инстанции. 2 В этой связи Д.А.Габов – утверждая, что в его адрес никаких извещений и судебных решений не поступало, а также что договоренности с адвокатом о подаче последующих жалоб у него не было, – просит признать противоречащими статьям 2, 15 (часть 2), 17 (часть 1), 19 (часть 1), 45, 46 (часть 1), 50 (часть 3), 55 (часть 2) и 123 (часть 3) Конституции Российской Федерации часть первую, пункт 1 части второй и часть третью статьи 4018 «Рассмотрение кассационных жалобы, представления» УПК Российской Федерации (в редакции, действовавшей до вступления в силу Федерального закона от 11 октября 2018 года № 361-ФЗ). Согласно позиции заявителя, данные нормы нарушают его права, поскольку позволяют Председателю Верховного Суда Российской Федерации либо его заместителю самостоятельно, при отсутствии жалобы стороны уголовного судопроизводства отменять вынесенное судьей этого суда постановление без передачи жалобы с уголовным делом для рассмотрения в судебном заседании суда кассационной инстанции и без направления копии принятого решения осужденному, а судье Верховного Суда Российской Федерации – повторно изучать кассационную жалобу и без истребования материалов дела выносить постановление об отказе в ее передаче для рассмотрения в судебном заседании суда кассационной инстанции, также не направляя осужденному копию такого решения.</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3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(в редакции Федерального конституционного закона от 9 ноября 2020 года № 5-ФКЗ; годичный срок для подачи жалобы был установлен и в предшествующей редакции). Между тем, как видно из представленных материалов, постановления судьи Верховного Суда Российской Федерации и заместителя председателя того же суда по делу Д.А.Габова вынесены 27 декабря 2017 года и 17 апреля 2018 года соответственно, а последний судебный акт – постановление судьи Верховного Суда Российской Федерации об отказе в передаче кассационных жалоб для рассмотрения в судебном заседании суда кассационной инстанции – принят 19 апреля 2018 года и был направлен адвокату заявителя. Последующее же информационное письмо судьи Верховного Суда Российской Федерации, как вынесенное не на основании оспариваемых законоположений, не свидетельствует об их применении. Следовательно, заявителем пропущен годичный срок, достаточный для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Габова Дмитрия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