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245596-П/2016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Алещенкова Дмитрия Валерьевича на нарушение его конституционных прав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Д.В.Алещенкова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15 октября 2015 года гражданину Д.В.Алещенкову, осужденному по приговору суда, отказано в передаче кассационной жалобы о пересмотре решений судов первой и второй инстанций для рассмотрения в судебном заседании суда кассационной инстанции, поскольку не было установлено оснований для изменения или отмены в кассационном порядке оспариваемых вступивших в законную силу судебных решений.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выраженной в Постановлении Конституционного Суда Российской Федерации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Алещенкова Дмитрия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