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296026-П/2017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Голоухова Андрея Анатольевича на нарушение его конституционных прав статьей 35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А.А.Голоухова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35 ГПК Российской Федерации, закрепляющая перечень прав, принадлежащих участвующим в деле лицам, направлена на реализацию конституционного права на судебную защиту (статья 46 Конституции Российской Федерации), а также на достижение задач гражданского судопроизводства по правильному и своевременному рассмотрению и разрешению гражданских дел (статья 2 ГПК Российской Федерации). Конституционный Суд Российской Федерации с учетом разъяснений, содержащихся в Обзоре законодательства и судебной практики Верховного Суда Российской Федерации за четвертый квартал 2006 года (утвержден постановлением Президиума Верховного Суда Российской Федерации от 7 марта 2007 года), указывал, что лицу, 3 находящемуся в исправительном учреждении и участвующему в гражданском деле, должно быть направлено письмо с разъяснением его прав, в том числе права на ведение дела через представителя, и обязанностей; ему должно быть заблаговременно обеспечено вручение копии искового заявления (если оно является ответчиком или третьим лицом) и других документов, включая копии судебных постановлений, предоставлено время, достаточное – с учетом его положения – для заключения соглашения с представителем, подготовки и направления в суд обоснования своей позиции по делу, представления доказательств в подтверждение своих требований или возражений, а также для реализации других процессуальных прав; при необходимости судья (суд) может в соответствии со статьей 62 ГПК Российской Федерации поручить суду по месту отбывания указанным лицом наказания опросить его по обстоятельствам дела, вручить документы или совершить иные процессуальные действия, необходимые для рассмотрения и разрешения дела (определения от 21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Голоухова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