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Чибизова-Иванова Дениса Владимировича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Д.В.Чибизова-Иванова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удовлетворении ходатайства гражданина Д.В.Чибизова-Иванова, осужденного к лишению свободы с отбыванием наказания в исправительной колонии строгого режима, о зачете времени содержания под стражей в соответствии с действующим законодательством. Заявитель просит признать не соответствующим статьям 19 и 55 Конституции Российской Федерации Федеральный закон от 3 июля 2018 года № 186-ФЗ «О внесении изменений в статью 72 Уголовного кодекса 2 Российской Федерации», поскольку его положения, по мнению Д.В.Чибизова-Иванова, дискриминируют осужденных, отбывающих наказание в исправительных колониях строгого режима, исключая зачет времени содержания их под стражей в срок лишения свободы на тех же условиях, что и для отбывающих наказание в исправительной колонии общего режима, приравнивая таких осужденных, в частности, к лицам, отбывающим наказание в колониях особого режима и тюрьмах. Также заявитель просит признать не отвечающим статьям 45 и 46 Конституции Российской Федерации вынесенные по его делу решения судов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Чибизова- Иванова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