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296273-П/2017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Баскакова Дмитрия Владимировича на нарушение его конституционных прав частью 2 статьи 28 Федерального конституционного закона «О судах общей юрисдикции в Российской Федерации», а также пунктом 3 части второй статьи 30 и статьей 61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гражданина Д.В.Баскакова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областного суда, вынесенным в составе коллегии из трех профессиональных судей и впоследствии частично измененным судом второй инстанции, гражданин Д.В.Баскаков признан виновным в совершении ряда преступлений с назначением окончательного наказания в виде пожизненного лишения свободы. Постановлением судьи Верховного Суда Российской Федерации от 3 апреля 2017 года и решением заместителя 2 Председателя того же Суда от 13 июня 2017 года по причине отсутствия существенных нарушений закона, повлиявших на исход дела, отказано в передаче для рассмотрения в судебном заседании суда надзорной инстанции жалоб осужденного, в которых утверждалось, что приговор вынесен незаконным составом суда, поскольку один из судей являлся членом судебной коллегии по гражданским делам и вследствие этого не обладал достаточной квалификацией для разрешения уголовного дела.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 каждого на судебную защиту посредством законного, независимого и беспристрастного суда означает, помимо прочего, что рассмотрение дел должно осуществляться законно установленным, а не произвольно выбранным составом суда и что никто не может быть лишен права на рассмотрение его дела в том суде и тем судьей, к подсудности которых оно отнесено законом (статья 47, часть 1, Конституции Российской Федерации). 3 Применительно к уголовному судопроизводству таким законом выступает Уголовно-процессуальный кодекс Российской Федерации, согласно статье 30 которого суд первой инстанции рассматривает уголовные дела, в частности, в составе коллегии из трех профессиональных судей (пункт 3 части второй); при этом состав суда для рассмотрения конкретного дела формируется с учетом нагрузки и специализации судей в порядке, исключающем влияние на его формирование лиц, заинтересованных в исходе судебного разбирательства, в том числе с использованием автоматизированной информационной системы (часть первая). Приведенной норме корреспондирует положение части 2 статьи 28 Федерального конституционного закона «О судах общей юрисдикции в Российской Федерации», в соответствии с которым председатель верховного суда республики, краевого, областного суда, суда города федерального значения, суда автономной области, суда автономного округа в необходимых случаях вправе своим распоряжением привлекать судей одной судебной коллегии для рассмотрения дел в составе другой судебной коллегии. Подобное правовое регулирование направлено не на ограничение, а, напротив, на защиту прав граждан, равно как на обеспечение организации работы соответствующего суда в целях создания условий для надлежащего отправления правосудия и само по себе не может расцениваться в качестве не соответствующего Конституции Российской Федерации. При этом правосудность итогового решения по уголовному делу обеспечивается всей совокупностью уголовно-процессуальных средств и процедур, включающих контроль со стороны вышестоящих судебных инстанций. Что же касается статьи 61 УПК Российской Федерации, регламентирующей обстоятельства, исключающие участие в производстве по уголовному делу, то вопреки требованию части второй статьи 96 Федерального конституционного закона Российской Федерации «О Конституционном Суде Российской Федерации» Д.В.Баскаковым не 4 представлено документальное подтверждение применения судом данной нормы в его деле в обозначенном в его жалобе аспекте.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Баскакова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