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235482-П/2016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Медведева Александра Александровича на нарушение его конституционных прав частью 2 статьи 24.4 и статьей 26.11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А.А.Медведева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2 статьи 24.4 КоАП Российской Федерации решение об отказе в удовлетворении ходатайства выносится судьей, органом, должностным лицом, в производстве которых находится дело об административном правонарушении, в виде определения. В соответствии с пунктом 5 части 1 статьи 29.12 КоАП Российской Федерации в определении по делу об административном правонарушении указываются обстоятельства, установленные при рассмотрении заявления, ходатайства, материалов дела. 3 Данное требование, как указал Конституционный Суд Российской Федерации, носит общий характер и направлено на исключение возможности вынесения немотивированного определения по делу об административном правонарушении, в том числе определения об отказе в удовлетворении ходатайства (определения от 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Медведева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