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261660-П/2017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Исаева Дмитрия Юрьевича на нарушение его конституционных прав положениями статей 4, 51 и 38917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Д.Ю.Исаева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10 ноября 2016 года отказано в передаче для рассмотрения в судебном заседании суда надзорной инстанции жалобы гражданина Д.Ю.Исаева о пересмотре кассационного определения от 30 декабря 1997 года, в которой указывалось на нарушение его права на получение квалифицированной юридической помощи в суде второй инстанции. В постановлении судьи, в частности, разъяснено, что кассационное рассмотрение дела заявителя 2 состоялось в период действия Уголовно-процессуального кодекса РСФСР, который не предусматривал обязательного участия защитника осужденного при рассмотрении дела в суде второй инстанции, а положения Уголовно- процессуального кодекса Российской Федерации в соответствии со статьей 4 этого Кодекса обратной силы не имеют.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общего принципа действия закона во времени его нормы распространяются на отношения, права и обязанности, возникшие после введения его в действие. При этом статья 54 Конституции Российской Федерации содержит императивное правило о недопустимости придания обратной силы закону, устанавливающему или отягчающему ответственность (часть 1), и о применении нового закона, если после совершения правонарушения ответственность за него устранена или смягчена (часть 2). В иных случаях только законодатель вправе распространить действие закона на правоотношения, которые возникли до его введения в действие (определения Конституционного Суда Российской Федерации от 29 сентября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Исаева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